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Всероссийская олимпиада школьников по русскому языку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Муниципальный этап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 класс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906.4285714285716"/>
        <w:gridCol w:w="906.4285714285716"/>
        <w:gridCol w:w="906.4285714285716"/>
        <w:gridCol w:w="906.4285714285716"/>
        <w:gridCol w:w="906.4285714285716"/>
        <w:gridCol w:w="906.4285714285716"/>
        <w:gridCol w:w="906.4285714285716"/>
        <w:gridCol w:w="1950"/>
        <w:tblGridChange w:id="0">
          <w:tblGrid>
            <w:gridCol w:w="1350"/>
            <w:gridCol w:w="906.4285714285716"/>
            <w:gridCol w:w="906.4285714285716"/>
            <w:gridCol w:w="906.4285714285716"/>
            <w:gridCol w:w="906.4285714285716"/>
            <w:gridCol w:w="906.4285714285716"/>
            <w:gridCol w:w="906.4285714285716"/>
            <w:gridCol w:w="906.4285714285716"/>
            <w:gridCol w:w="19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Макс.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jc w:val="left"/>
        <w:rPr/>
      </w:pPr>
      <w:bookmarkStart w:colFirst="0" w:colLast="0" w:name="_yquk22ce7f0f" w:id="0"/>
      <w:bookmarkEnd w:id="0"/>
      <w:r w:rsidDel="00000000" w:rsidR="00000000" w:rsidRPr="00000000">
        <w:rPr>
          <w:rtl w:val="0"/>
        </w:rPr>
        <w:t xml:space="preserve">ВОПРОС №1</w:t>
      </w:r>
    </w:p>
    <w:p w:rsidR="00000000" w:rsidDel="00000000" w:rsidP="00000000" w:rsidRDefault="00000000" w:rsidRPr="00000000" w14:paraId="00000022">
      <w:pPr>
        <w:spacing w:after="120" w:before="0" w:lineRule="auto"/>
        <w:rPr/>
      </w:pPr>
      <w:r w:rsidDel="00000000" w:rsidR="00000000" w:rsidRPr="00000000">
        <w:rPr>
          <w:rtl w:val="0"/>
        </w:rPr>
        <w:t xml:space="preserve">Для жителей Москвы привычно в разговоре называть главную водную артерию своего города, реку Москву, одним фонетическим словом. Петя совсем недавно приехал в столицу учиться, и, услышав в метро такой вариант произношения гидронима, подумал, что если бы он не знал географии, то он записал бы это название так: </w:t>
      </w:r>
      <w:r w:rsidDel="00000000" w:rsidR="00000000" w:rsidRPr="00000000">
        <w:rPr>
          <w:i w:val="1"/>
          <w:rtl w:val="0"/>
        </w:rPr>
        <w:t xml:space="preserve">Маскварика</w:t>
      </w:r>
      <w:r w:rsidDel="00000000" w:rsidR="00000000" w:rsidRPr="00000000">
        <w:rPr>
          <w:rtl w:val="0"/>
        </w:rPr>
        <w:t xml:space="preserve"> (1).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1. Затранскрибируйте слово (1). Укажите все фонетические отличия слова </w:t>
      </w:r>
      <w:r w:rsidDel="00000000" w:rsidR="00000000" w:rsidRPr="00000000">
        <w:rPr>
          <w:i w:val="1"/>
          <w:rtl w:val="0"/>
        </w:rPr>
        <w:t xml:space="preserve">Маскварика </w:t>
      </w:r>
      <w:r w:rsidDel="00000000" w:rsidR="00000000" w:rsidRPr="00000000">
        <w:rPr>
          <w:rtl w:val="0"/>
        </w:rPr>
        <w:t xml:space="preserve">(1) от вариантов </w:t>
      </w:r>
      <w:r w:rsidDel="00000000" w:rsidR="00000000" w:rsidRPr="00000000">
        <w:rPr>
          <w:i w:val="1"/>
          <w:rtl w:val="0"/>
        </w:rPr>
        <w:t xml:space="preserve">река Москва</w:t>
      </w:r>
      <w:r w:rsidDel="00000000" w:rsidR="00000000" w:rsidRPr="00000000">
        <w:rPr>
          <w:rtl w:val="0"/>
        </w:rPr>
        <w:t xml:space="preserve"> (2) и </w:t>
      </w:r>
      <w:r w:rsidDel="00000000" w:rsidR="00000000" w:rsidRPr="00000000">
        <w:rPr>
          <w:i w:val="1"/>
          <w:rtl w:val="0"/>
        </w:rPr>
        <w:t xml:space="preserve">Москва-река</w:t>
      </w:r>
      <w:r w:rsidDel="00000000" w:rsidR="00000000" w:rsidRPr="00000000">
        <w:rPr>
          <w:rtl w:val="0"/>
        </w:rPr>
        <w:t xml:space="preserve"> (3).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120" w:lineRule="auto"/>
        <w:rPr/>
      </w:pPr>
      <w:r w:rsidDel="00000000" w:rsidR="00000000" w:rsidRPr="00000000">
        <w:rPr>
          <w:rtl w:val="0"/>
        </w:rPr>
        <w:t xml:space="preserve">Выйдя из метро, Петя задумался: возможно, из-за шума вагона он принял вариант (3) за вариант (1), и на самом деле вариант (1) никто и не использует. Однако проходящая мимо компания, планирующая на речном трамвайчике дойти до какого-то парка, развеяла его сомнения.</w:t>
      </w:r>
    </w:p>
    <w:p w:rsidR="00000000" w:rsidDel="00000000" w:rsidP="00000000" w:rsidRDefault="00000000" w:rsidRPr="00000000" w14:paraId="00000027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2. Объясните, чем ещё отличаются варианты (1) и (3), если они используются в контексте. Приведите пример такого контекста.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3. В электричке наблюдательный Петя снова задался вопросом: зачем дублировать объявление станции на английском? Тем более что название станции никогда не переводится, а обе фразы:</w:t>
      </w:r>
    </w:p>
    <w:p w:rsidR="00000000" w:rsidDel="00000000" w:rsidP="00000000" w:rsidRDefault="00000000" w:rsidRPr="00000000" w14:paraId="0000002A">
      <w:pPr>
        <w:spacing w:after="0" w:before="0" w:lineRule="auto"/>
        <w:ind w:firstLine="700"/>
        <w:rPr>
          <w:i w:val="1"/>
        </w:rPr>
      </w:pPr>
      <w:r w:rsidDel="00000000" w:rsidR="00000000" w:rsidRPr="00000000">
        <w:rPr>
          <w:i w:val="1"/>
          <w:rtl w:val="0"/>
        </w:rPr>
        <w:t xml:space="preserve">Следующая станция: Рабочий Посёлок / Немчиновка / Баковка;</w:t>
      </w:r>
    </w:p>
    <w:p w:rsidR="00000000" w:rsidDel="00000000" w:rsidP="00000000" w:rsidRDefault="00000000" w:rsidRPr="00000000" w14:paraId="0000002B">
      <w:pPr>
        <w:spacing w:after="120" w:before="0" w:lineRule="auto"/>
        <w:ind w:firstLine="70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next station is: Rabochiy Posyolok / Nemchinovka / Bakovka; </w:t>
      </w:r>
    </w:p>
    <w:p w:rsidR="00000000" w:rsidDel="00000000" w:rsidP="00000000" w:rsidRDefault="00000000" w:rsidRPr="00000000" w14:paraId="0000002C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звучат практически одинаково. Неужели объявление не понятно и без перевода? Объясните Пете, почему дублирование необходимо.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1gfwt7bqjf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k6byg2adelc5" w:id="2"/>
      <w:bookmarkEnd w:id="2"/>
      <w:r w:rsidDel="00000000" w:rsidR="00000000" w:rsidRPr="00000000">
        <w:rPr>
          <w:rtl w:val="0"/>
        </w:rPr>
        <w:t xml:space="preserve">ВОПРОС №2</w:t>
      </w:r>
    </w:p>
    <w:p w:rsidR="00000000" w:rsidDel="00000000" w:rsidP="00000000" w:rsidRDefault="00000000" w:rsidRPr="00000000" w14:paraId="00000033">
      <w:pPr>
        <w:spacing w:after="120" w:lineRule="auto"/>
        <w:rPr/>
      </w:pPr>
      <w:r w:rsidDel="00000000" w:rsidR="00000000" w:rsidRPr="00000000">
        <w:rPr>
          <w:rtl w:val="0"/>
        </w:rPr>
        <w:t xml:space="preserve">Однажды юная лингвистка Ника наткнулась на интересный список прилагательных, немного между собой похожих. Ника заметила, что в части слов есть одно занимательное словообразовательное явление, а в другой части — нет.</w:t>
      </w:r>
    </w:p>
    <w:p w:rsidR="00000000" w:rsidDel="00000000" w:rsidP="00000000" w:rsidRDefault="00000000" w:rsidRPr="00000000" w14:paraId="00000034">
      <w:pPr>
        <w:spacing w:after="120" w:lineRule="auto"/>
        <w:rPr>
          <w:i w:val="1"/>
        </w:rPr>
      </w:pPr>
      <w:r w:rsidDel="00000000" w:rsidR="00000000" w:rsidRPr="00000000">
        <w:rPr>
          <w:rtl w:val="0"/>
        </w:rPr>
        <w:t xml:space="preserve">Рассмотрим найденный ей список:</w:t>
        <w:br w:type="textWrapping"/>
      </w:r>
      <w:r w:rsidDel="00000000" w:rsidR="00000000" w:rsidRPr="00000000">
        <w:rPr>
          <w:i w:val="1"/>
          <w:rtl w:val="0"/>
        </w:rPr>
        <w:t xml:space="preserve">вчерашний, вышний, домашний, лишний, послушный, сегодняшний, страшный, тамошний, теперешний, тошный, тутошний, успешный.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120" w:lineRule="auto"/>
        <w:ind w:left="283.46456692913375"/>
        <w:rPr>
          <w:b w:val="0"/>
        </w:rPr>
      </w:pPr>
      <w:r w:rsidDel="00000000" w:rsidR="00000000" w:rsidRPr="00000000">
        <w:rPr>
          <w:rtl w:val="0"/>
        </w:rPr>
        <w:t xml:space="preserve">Помогите Нике распределить слова на две равные группы в соответствии с наличием либо отсутствием некоторого словообразовательного явления. Как образованы слова в каждой из групп?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120" w:lineRule="auto"/>
        <w:ind w:left="283.46456692913375"/>
        <w:rPr>
          <w:b w:val="0"/>
        </w:rPr>
      </w:pPr>
      <w:r w:rsidDel="00000000" w:rsidR="00000000" w:rsidRPr="00000000">
        <w:rPr>
          <w:rtl w:val="0"/>
        </w:rPr>
        <w:t xml:space="preserve">При анализе морфемного состава слова часто говорят о </w:t>
      </w:r>
      <w:r w:rsidDel="00000000" w:rsidR="00000000" w:rsidRPr="00000000">
        <w:rPr>
          <w:i w:val="1"/>
          <w:rtl w:val="0"/>
        </w:rPr>
        <w:t xml:space="preserve">производящей основе</w:t>
      </w:r>
      <w:r w:rsidDel="00000000" w:rsidR="00000000" w:rsidRPr="00000000">
        <w:rPr>
          <w:rtl w:val="0"/>
        </w:rPr>
        <w:t xml:space="preserve">. Например: </w:t>
      </w:r>
      <w:r w:rsidDel="00000000" w:rsidR="00000000" w:rsidRPr="00000000">
        <w:rPr>
          <w:rFonts w:ascii="Gungsuh" w:cs="Gungsuh" w:eastAsia="Gungsuh" w:hAnsi="Gungsuh"/>
          <w:i w:val="1"/>
          <w:rtl w:val="0"/>
        </w:rPr>
        <w:t xml:space="preserve">лес → лесной</w:t>
      </w:r>
      <w:r w:rsidDel="00000000" w:rsidR="00000000" w:rsidRPr="00000000">
        <w:rPr>
          <w:rtl w:val="0"/>
        </w:rPr>
        <w:t xml:space="preserve">, слово </w:t>
      </w:r>
      <w:r w:rsidDel="00000000" w:rsidR="00000000" w:rsidRPr="00000000">
        <w:rPr>
          <w:i w:val="1"/>
          <w:rtl w:val="0"/>
        </w:rPr>
        <w:t xml:space="preserve">лесной</w:t>
      </w:r>
      <w:r w:rsidDel="00000000" w:rsidR="00000000" w:rsidRPr="00000000">
        <w:rPr>
          <w:rtl w:val="0"/>
        </w:rPr>
        <w:t xml:space="preserve"> образовано от основы слова </w:t>
      </w:r>
      <w:r w:rsidDel="00000000" w:rsidR="00000000" w:rsidRPr="00000000">
        <w:rPr>
          <w:i w:val="1"/>
          <w:rtl w:val="0"/>
        </w:rPr>
        <w:t xml:space="preserve">лес </w:t>
      </w:r>
      <w:r w:rsidDel="00000000" w:rsidR="00000000" w:rsidRPr="00000000">
        <w:rPr>
          <w:rtl w:val="0"/>
        </w:rPr>
        <w:t xml:space="preserve">с помощью присоединения суффикса </w:t>
      </w:r>
      <w:r w:rsidDel="00000000" w:rsidR="00000000" w:rsidRPr="00000000">
        <w:rPr>
          <w:i w:val="1"/>
          <w:rtl w:val="0"/>
        </w:rPr>
        <w:t xml:space="preserve">-н</w:t>
      </w:r>
      <w:r w:rsidDel="00000000" w:rsidR="00000000" w:rsidRPr="00000000">
        <w:rPr>
          <w:rtl w:val="0"/>
        </w:rPr>
        <w:t xml:space="preserve">. Таким образом, производящая основа слова </w:t>
      </w:r>
      <w:r w:rsidDel="00000000" w:rsidR="00000000" w:rsidRPr="00000000">
        <w:rPr>
          <w:i w:val="1"/>
          <w:rtl w:val="0"/>
        </w:rPr>
        <w:t xml:space="preserve">лесной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rtl w:val="0"/>
        </w:rPr>
        <w:t xml:space="preserve">лес-</w:t>
      </w:r>
      <w:r w:rsidDel="00000000" w:rsidR="00000000" w:rsidRPr="00000000">
        <w:rPr>
          <w:rtl w:val="0"/>
        </w:rPr>
        <w:t xml:space="preserve">. Какая производящая основа для каждого слова из группы, в которой вы обнаружили явление?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120" w:lineRule="auto"/>
        <w:ind w:left="283.46456692913375"/>
        <w:rPr>
          <w:b w:val="0"/>
        </w:rPr>
      </w:pPr>
      <w:r w:rsidDel="00000000" w:rsidR="00000000" w:rsidRPr="00000000">
        <w:rPr>
          <w:rtl w:val="0"/>
        </w:rPr>
        <w:t xml:space="preserve">Лингвистка рассказала своему учителю о группе слов с этим словообразовательным явлением. «Хм, эту группу, на самом деле, можно разделить ещё на две равные подгруппы: ведь у этих слов, — заметил учитель Ники, — есть ещё что-то в их составе, чего нет у других в этой группе». О каких словах говорил учитель? Что их отличает?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120" w:lineRule="auto"/>
        <w:ind w:left="283.46456692913375"/>
        <w:rPr>
          <w:b w:val="0"/>
        </w:rPr>
      </w:pPr>
      <w:r w:rsidDel="00000000" w:rsidR="00000000" w:rsidRPr="00000000">
        <w:rPr>
          <w:rtl w:val="0"/>
        </w:rPr>
        <w:t xml:space="preserve">В какую из подгрупп следовало бы отнести слово </w:t>
      </w:r>
      <w:r w:rsidDel="00000000" w:rsidR="00000000" w:rsidRPr="00000000">
        <w:rPr>
          <w:i w:val="1"/>
          <w:rtl w:val="0"/>
        </w:rPr>
        <w:t xml:space="preserve">здешний</w:t>
      </w:r>
      <w:r w:rsidDel="00000000" w:rsidR="00000000" w:rsidRPr="00000000">
        <w:rPr>
          <w:rtl w:val="0"/>
        </w:rPr>
        <w:t xml:space="preserve">? Как это слово образовано? Как оно могло бы выглядеть, если бы относилось к другой подгруппе?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xko5xn2y8fxs" w:id="3"/>
      <w:bookmarkEnd w:id="3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2919600</wp:posOffset>
            </wp:positionH>
            <wp:positionV relativeFrom="paragraph">
              <wp:posOffset>190500</wp:posOffset>
            </wp:positionV>
            <wp:extent cx="3198316" cy="239374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8316" cy="2393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jh8orvzb1qim" w:id="4"/>
      <w:bookmarkEnd w:id="4"/>
      <w:r w:rsidDel="00000000" w:rsidR="00000000" w:rsidRPr="00000000">
        <w:rPr>
          <w:rtl w:val="0"/>
        </w:rPr>
        <w:t xml:space="preserve">ВОПРОС №3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  <w:t xml:space="preserve">Миша, ученик средней школы, очень любит смотреть смешные картинки в Интернете. На этот раз ему попалась такая: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1. Назовите слово X, спрятанное за знаком вопроса.</w:t>
      </w:r>
    </w:p>
    <w:p w:rsidR="00000000" w:rsidDel="00000000" w:rsidP="00000000" w:rsidRDefault="00000000" w:rsidRPr="00000000" w14:paraId="00000045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6">
      <w:pPr>
        <w:spacing w:after="120" w:lineRule="auto"/>
        <w:rPr/>
      </w:pPr>
      <w:r w:rsidDel="00000000" w:rsidR="00000000" w:rsidRPr="00000000">
        <w:rPr>
          <w:rtl w:val="0"/>
        </w:rPr>
        <w:t xml:space="preserve">2. Объясните, что же рассмешило Мишу? Для ответа на этот вопрос объясните, что изменилось в этом слове. Как это изменение проявляется в тексте на картинке? Почему потребовалось такое изменение?</w:t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after="200" w:lineRule="auto"/>
        <w:rPr/>
      </w:pPr>
      <w:r w:rsidDel="00000000" w:rsidR="00000000" w:rsidRPr="00000000">
        <w:rPr>
          <w:rtl w:val="0"/>
        </w:rPr>
        <w:t xml:space="preserve">3. Что должно измениться в написании спрятанного слова, чтобы изменение из пункта 2 было возможно? Докажите, приведя соответствующие примеры.</w:t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c0n357unirmc" w:id="5"/>
      <w:bookmarkEnd w:id="5"/>
      <w:r w:rsidDel="00000000" w:rsidR="00000000" w:rsidRPr="00000000">
        <w:rPr>
          <w:rtl w:val="0"/>
        </w:rPr>
        <w:t xml:space="preserve">ВОПРОС №4</w:t>
      </w:r>
    </w:p>
    <w:p w:rsidR="00000000" w:rsidDel="00000000" w:rsidP="00000000" w:rsidRDefault="00000000" w:rsidRPr="00000000" w14:paraId="0000004B">
      <w:pPr>
        <w:spacing w:after="120" w:lineRule="auto"/>
        <w:rPr/>
      </w:pPr>
      <w:r w:rsidDel="00000000" w:rsidR="00000000" w:rsidRPr="00000000">
        <w:rPr>
          <w:rtl w:val="0"/>
        </w:rPr>
        <w:t xml:space="preserve">Дан отрывок из “Физиолога” – древнегреческого сочинения о животных, переведённый на старославянский в XIII веке:</w:t>
      </w:r>
    </w:p>
    <w:p w:rsidR="00000000" w:rsidDel="00000000" w:rsidP="00000000" w:rsidRDefault="00000000" w:rsidRPr="00000000" w14:paraId="0000004C">
      <w:pPr>
        <w:spacing w:after="1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 лисици. Лисица егда будет голодна, идеть на мѣсто солнечно и ляжет на присолньи и держит душю свою надмѣться. Видѣвше же ее птици, мняще мьртву, приидут да едят. Да егда ся приближат к ней воскочивши и имет от них и есть. И тако ся кормит.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Переведите текст на современный русский язык.</w:t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1">
      <w:pPr>
        <w:spacing w:after="120" w:lineRule="auto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Заполните пропуски в тексте ниже, восстановив этимологическое гнездо.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Слово (1) из старославянского текста в современном языке имеет не то же значение, в котором оно употреблено в тексте. Существительное (2) с другим вариантом конечной согласной корня часто употребляется с прилагательными “святой”, “злой” или “боевой” и в одном из своих значений синонимичен слову (1).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Вариант корня с другим гласным содержится в существительном (3), которое встречается в устойчивом сочетании (4) — его используют когда говорят о приливе новых сил, энергии после периода усталости.</w:t>
      </w:r>
    </w:p>
    <w:p w:rsidR="00000000" w:rsidDel="00000000" w:rsidP="00000000" w:rsidRDefault="00000000" w:rsidRPr="00000000" w14:paraId="00000054">
      <w:pPr>
        <w:spacing w:after="120" w:lineRule="auto"/>
        <w:rPr/>
      </w:pPr>
      <w:r w:rsidDel="00000000" w:rsidR="00000000" w:rsidRPr="00000000">
        <w:rPr>
          <w:rtl w:val="0"/>
        </w:rPr>
        <w:t xml:space="preserve">Слово (5), демонстрирующее ещё один вариант корня, часто встречается с глаголами “клубиться”, “валить”, а также используется в пословице (6)  — “у всего есть свои причины”. Вариант корня без гласной можно найти в прилагательном (7) — “выражающий пренебрежение”, этот же вариант встречается в ещё одном слове из старославянского текста — (8). В то же этимологическое гнездо входят слова (9) — </w:t>
      </w:r>
      <w:r w:rsidDel="00000000" w:rsidR="00000000" w:rsidRPr="00000000">
        <w:rPr>
          <w:i w:val="1"/>
          <w:rtl w:val="0"/>
        </w:rPr>
        <w:t xml:space="preserve">цветок </w:t>
      </w:r>
      <w:r w:rsidDel="00000000" w:rsidR="00000000" w:rsidRPr="00000000">
        <w:rPr>
          <w:rtl w:val="0"/>
        </w:rPr>
        <w:t xml:space="preserve">и (10) — </w:t>
      </w:r>
      <w:r w:rsidDel="00000000" w:rsidR="00000000" w:rsidRPr="00000000">
        <w:rPr>
          <w:i w:val="1"/>
          <w:rtl w:val="0"/>
        </w:rPr>
        <w:t xml:space="preserve">музыкальный инструмент</w:t>
      </w:r>
      <w:r w:rsidDel="00000000" w:rsidR="00000000" w:rsidRPr="00000000">
        <w:rPr>
          <w:rtl w:val="0"/>
        </w:rPr>
        <w:t xml:space="preserve">, который, кстати, встречается во фразеологизме (11) — “выполнять чужую волю”.</w:t>
      </w:r>
    </w:p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  <w:t xml:space="preserve">(1) __________________</w:t>
        <w:tab/>
        <w:t xml:space="preserve">(2) _____________________</w:t>
        <w:tab/>
        <w:tab/>
        <w:t xml:space="preserve">(3) _______________________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  <w:t xml:space="preserve">(4) __________________</w:t>
        <w:tab/>
        <w:t xml:space="preserve">(5) _____________________</w:t>
        <w:tab/>
        <w:tab/>
        <w:t xml:space="preserve">(6) _________</w:t>
      </w:r>
      <w:r w:rsidDel="00000000" w:rsidR="00000000" w:rsidRPr="00000000">
        <w:rPr>
          <w:rtl w:val="0"/>
        </w:rPr>
        <w:t xml:space="preserve">_______</w:t>
      </w:r>
      <w:r w:rsidDel="00000000" w:rsidR="00000000" w:rsidRPr="00000000">
        <w:rPr>
          <w:rtl w:val="0"/>
        </w:rPr>
        <w:t xml:space="preserve">_______</w:t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  <w:t xml:space="preserve">(7) __________________</w:t>
        <w:tab/>
        <w:t xml:space="preserve">(8) _____________________</w:t>
        <w:tab/>
        <w:tab/>
        <w:t xml:space="preserve">(9) _______________________</w:t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  <w:t xml:space="preserve">(10) _________________</w:t>
        <w:tab/>
        <w:t xml:space="preserve">(11) ____________________</w:t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gfd6k18o1ok2" w:id="6"/>
      <w:bookmarkEnd w:id="6"/>
      <w:r w:rsidDel="00000000" w:rsidR="00000000" w:rsidRPr="00000000">
        <w:rPr>
          <w:rtl w:val="0"/>
        </w:rPr>
        <w:t xml:space="preserve">ВОПРОС №5</w:t>
      </w:r>
    </w:p>
    <w:p w:rsidR="00000000" w:rsidDel="00000000" w:rsidP="00000000" w:rsidRDefault="00000000" w:rsidRPr="00000000" w14:paraId="0000005A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Прочитайте известный анекдот.</w:t>
      </w:r>
    </w:p>
    <w:p w:rsidR="00000000" w:rsidDel="00000000" w:rsidP="00000000" w:rsidRDefault="00000000" w:rsidRPr="00000000" w14:paraId="0000005B">
      <w:pPr>
        <w:spacing w:after="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Мама собирает сына в школу:</w:t>
      </w:r>
    </w:p>
    <w:p w:rsidR="00000000" w:rsidDel="00000000" w:rsidP="00000000" w:rsidRDefault="00000000" w:rsidRPr="00000000" w14:paraId="0000005C">
      <w:pPr>
        <w:spacing w:after="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Вот, положила тебе в ранец хлеб, колбасу и гвозди.</w:t>
      </w:r>
    </w:p>
    <w:p w:rsidR="00000000" w:rsidDel="00000000" w:rsidP="00000000" w:rsidRDefault="00000000" w:rsidRPr="00000000" w14:paraId="0000005D">
      <w:pPr>
        <w:spacing w:after="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Мам, зачем?</w:t>
      </w:r>
    </w:p>
    <w:p w:rsidR="00000000" w:rsidDel="00000000" w:rsidP="00000000" w:rsidRDefault="00000000" w:rsidRPr="00000000" w14:paraId="0000005E">
      <w:pPr>
        <w:spacing w:after="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Ну как же, берёшь хлеб, кладёшь на него колбасу и ешь.</w:t>
      </w:r>
    </w:p>
    <w:p w:rsidR="00000000" w:rsidDel="00000000" w:rsidP="00000000" w:rsidRDefault="00000000" w:rsidRPr="00000000" w14:paraId="0000005F">
      <w:pPr>
        <w:spacing w:after="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А гвозди?</w:t>
      </w:r>
    </w:p>
    <w:p w:rsidR="00000000" w:rsidDel="00000000" w:rsidP="00000000" w:rsidRDefault="00000000" w:rsidRPr="00000000" w14:paraId="00000060">
      <w:pPr>
        <w:spacing w:after="120" w:line="276" w:lineRule="auto"/>
        <w:ind w:left="21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Так вот же они!</w:t>
      </w:r>
    </w:p>
    <w:p w:rsidR="00000000" w:rsidDel="00000000" w:rsidP="00000000" w:rsidRDefault="00000000" w:rsidRPr="00000000" w14:paraId="00000061">
      <w:pPr>
        <w:spacing w:after="0" w:line="276" w:lineRule="auto"/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1. Какое синтаксическое явление используется в репликах сына? Как благодаря этому явлению у анекдота появляется </w:t>
      </w:r>
      <w:r w:rsidDel="00000000" w:rsidR="00000000" w:rsidRPr="00000000">
        <w:rPr>
          <w:i w:val="1"/>
          <w:rtl w:val="0"/>
        </w:rPr>
        <w:t xml:space="preserve">панчлайн</w:t>
      </w:r>
      <w:r w:rsidDel="00000000" w:rsidR="00000000" w:rsidRPr="00000000">
        <w:rPr>
          <w:rtl w:val="0"/>
        </w:rPr>
        <w:t xml:space="preserve">*?</w:t>
      </w:r>
    </w:p>
    <w:p w:rsidR="00000000" w:rsidDel="00000000" w:rsidP="00000000" w:rsidRDefault="00000000" w:rsidRPr="00000000" w14:paraId="00000063">
      <w:pPr>
        <w:spacing w:after="120" w:line="276" w:lineRule="auto"/>
        <w:rPr/>
      </w:pPr>
      <w:r w:rsidDel="00000000" w:rsidR="00000000" w:rsidRPr="00000000">
        <w:rPr>
          <w:b w:val="1"/>
          <w:rtl w:val="0"/>
        </w:rPr>
        <w:t xml:space="preserve">*Примечание: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панчлайном </w:t>
      </w:r>
      <w:r w:rsidDel="00000000" w:rsidR="00000000" w:rsidRPr="00000000">
        <w:rPr>
          <w:rtl w:val="0"/>
        </w:rPr>
        <w:t xml:space="preserve">анекдота называют ту его часть, которая представляет собой кульминацию и вызывает смех. Противопоставляется </w:t>
      </w:r>
      <w:r w:rsidDel="00000000" w:rsidR="00000000" w:rsidRPr="00000000">
        <w:rPr>
          <w:i w:val="1"/>
          <w:rtl w:val="0"/>
        </w:rPr>
        <w:t xml:space="preserve">сетапу</w:t>
      </w:r>
      <w:r w:rsidDel="00000000" w:rsidR="00000000" w:rsidRPr="00000000">
        <w:rPr>
          <w:rtl w:val="0"/>
        </w:rPr>
        <w:t xml:space="preserve">, который задаёт контекст.</w:t>
      </w:r>
    </w:p>
    <w:p w:rsidR="00000000" w:rsidDel="00000000" w:rsidP="00000000" w:rsidRDefault="00000000" w:rsidRPr="00000000" w14:paraId="0000006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after="120" w:line="276" w:lineRule="auto"/>
        <w:rPr/>
      </w:pPr>
      <w:r w:rsidDel="00000000" w:rsidR="00000000" w:rsidRPr="00000000">
        <w:rPr>
          <w:rtl w:val="0"/>
        </w:rPr>
        <w:t xml:space="preserve">2. Рассмотрите следующий ряд примеров, в каждом из которых представлено это явление. Распределите отрывки (1)–(6) на две равные группы и объясните распределение.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— Куда едешь?</w:t>
        <w:br w:type="textWrapping"/>
        <w:t xml:space="preserve">— В Электросталь.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Он спросил у своего соседа по парте: «А какой номер мы делаем?» — «Двадцать шестой».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Остановившись, женщина резко положила ладонь на лоб: «Болит…»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Я тогда сказала честно, что иду в торговый центр. Он же — просто «по делам».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Из комнаты вышел шестнадцатилетний Лёнька — нет, теперь уже Леонид. Тётя Вася, не видевшая его года четыре, сделала большие глаза: «Ну, взрослый уже какой!»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2"/>
        </w:numPr>
        <w:spacing w:after="120" w:line="276" w:lineRule="auto"/>
        <w:ind w:left="425.19685039370086" w:hanging="425.19685039370086"/>
        <w:jc w:val="left"/>
        <w:rPr>
          <w:b w:val="0"/>
        </w:rPr>
      </w:pPr>
      <w:r w:rsidDel="00000000" w:rsidR="00000000" w:rsidRPr="00000000">
        <w:rPr>
          <w:i w:val="1"/>
          <w:rtl w:val="0"/>
        </w:rPr>
        <w:t xml:space="preserve">Она наконец отложила телефон и подняла глаза: «Сел». Вероятно, иначе бы она на меня и не посмотрела.</w:t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D">
      <w:pPr>
        <w:widowControl w:val="0"/>
        <w:spacing w:after="120" w:line="276" w:lineRule="auto"/>
        <w:jc w:val="left"/>
        <w:rPr/>
      </w:pPr>
      <w:r w:rsidDel="00000000" w:rsidR="00000000" w:rsidRPr="00000000">
        <w:rPr>
          <w:rtl w:val="0"/>
        </w:rPr>
        <w:t xml:space="preserve">3. В какую группу (какие группы) вы бы отнесли реплики сына?</w:t>
      </w:r>
    </w:p>
    <w:p w:rsidR="00000000" w:rsidDel="00000000" w:rsidP="00000000" w:rsidRDefault="00000000" w:rsidRPr="00000000" w14:paraId="0000006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widowControl w:val="0"/>
        <w:spacing w:after="120" w:line="276" w:lineRule="auto"/>
        <w:jc w:val="left"/>
        <w:rPr/>
      </w:pPr>
      <w:r w:rsidDel="00000000" w:rsidR="00000000" w:rsidRPr="00000000">
        <w:rPr>
          <w:rtl w:val="0"/>
        </w:rPr>
        <w:t xml:space="preserve">4. Возможно ли в одну из групп отнести поговорку </w:t>
      </w:r>
      <w:r w:rsidDel="00000000" w:rsidR="00000000" w:rsidRPr="00000000">
        <w:rPr>
          <w:i w:val="1"/>
          <w:rtl w:val="0"/>
        </w:rPr>
        <w:t xml:space="preserve">Я ему про Фому, а он мне про Ерёму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7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pStyle w:val="Heading2"/>
        <w:rPr/>
      </w:pPr>
      <w:bookmarkStart w:colFirst="0" w:colLast="0" w:name="_i98jeax2l7l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v7nqso77rhxx" w:id="8"/>
      <w:bookmarkEnd w:id="8"/>
      <w:r w:rsidDel="00000000" w:rsidR="00000000" w:rsidRPr="00000000">
        <w:rPr>
          <w:rtl w:val="0"/>
        </w:rPr>
        <w:t xml:space="preserve">ВОПРОС №6</w:t>
      </w:r>
    </w:p>
    <w:p w:rsidR="00000000" w:rsidDel="00000000" w:rsidP="00000000" w:rsidRDefault="00000000" w:rsidRPr="00000000" w14:paraId="00000073">
      <w:pPr>
        <w:spacing w:after="120" w:lineRule="auto"/>
        <w:rPr/>
      </w:pPr>
      <w:r w:rsidDel="00000000" w:rsidR="00000000" w:rsidRPr="00000000">
        <w:rPr>
          <w:rtl w:val="0"/>
        </w:rPr>
        <w:t xml:space="preserve">Перед вами две группы слов. Слова из обеих групп могут употребляться с глаголами, имеющими некоторый общий компонент значений. При употреблении с этими глаголами слова из группы I проявляют некоторую особенность, а из группы II – нет.</w:t>
      </w:r>
    </w:p>
    <w:tbl>
      <w:tblPr>
        <w:tblStyle w:val="Table2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1.5"/>
        <w:gridCol w:w="4821.5"/>
        <w:tblGridChange w:id="0">
          <w:tblGrid>
            <w:gridCol w:w="4821.5"/>
            <w:gridCol w:w="482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Группа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Группа II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варенье, крыша, песня, печенье, постель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повидло, стена, стих, суп, кровать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120" w:lineRule="auto"/>
        <w:ind w:left="0" w:firstLine="0"/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120" w:before="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Что это за особенность?</w:t>
      </w:r>
    </w:p>
    <w:p w:rsidR="00000000" w:rsidDel="00000000" w:rsidP="00000000" w:rsidRDefault="00000000" w:rsidRPr="00000000" w14:paraId="0000007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Добавьте по одному примеру в каждую из групп.</w:t>
      </w:r>
    </w:p>
    <w:p w:rsidR="00000000" w:rsidDel="00000000" w:rsidP="00000000" w:rsidRDefault="00000000" w:rsidRPr="00000000" w14:paraId="0000007C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  <w:t xml:space="preserve">Группа 1: ___________________________</w:t>
        <w:tab/>
        <w:tab/>
        <w:t xml:space="preserve">Группа 2: _____________________________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Чем слово </w:t>
      </w:r>
      <w:r w:rsidDel="00000000" w:rsidR="00000000" w:rsidRPr="00000000">
        <w:rPr>
          <w:i w:val="1"/>
          <w:rtl w:val="0"/>
        </w:rPr>
        <w:t xml:space="preserve">сон </w:t>
      </w:r>
      <w:r w:rsidDel="00000000" w:rsidR="00000000" w:rsidRPr="00000000">
        <w:rPr>
          <w:rtl w:val="0"/>
        </w:rPr>
        <w:t xml:space="preserve">по употреблению с глаголами </w:t>
      </w:r>
      <w:r w:rsidDel="00000000" w:rsidR="00000000" w:rsidRPr="00000000">
        <w:rPr>
          <w:rtl w:val="0"/>
        </w:rPr>
        <w:t xml:space="preserve">отличается от слов группы I?</w:t>
      </w:r>
    </w:p>
    <w:p w:rsidR="00000000" w:rsidDel="00000000" w:rsidP="00000000" w:rsidRDefault="00000000" w:rsidRPr="00000000" w14:paraId="0000007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F">
      <w:pPr>
        <w:pStyle w:val="Heading2"/>
        <w:rPr/>
      </w:pPr>
      <w:bookmarkStart w:colFirst="0" w:colLast="0" w:name="_hgk7u7kj40oi" w:id="9"/>
      <w:bookmarkEnd w:id="9"/>
      <w:r w:rsidDel="00000000" w:rsidR="00000000" w:rsidRPr="00000000">
        <w:rPr>
          <w:rtl w:val="0"/>
        </w:rPr>
        <w:t xml:space="preserve">ВОПРОС №7</w:t>
      </w:r>
    </w:p>
    <w:p w:rsidR="00000000" w:rsidDel="00000000" w:rsidP="00000000" w:rsidRDefault="00000000" w:rsidRPr="00000000" w14:paraId="00000080">
      <w:pPr>
        <w:spacing w:after="120" w:lineRule="auto"/>
        <w:rPr/>
      </w:pPr>
      <w:r w:rsidDel="00000000" w:rsidR="00000000" w:rsidRPr="00000000">
        <w:rPr>
          <w:rtl w:val="0"/>
        </w:rPr>
        <w:t xml:space="preserve">Вам даны наиболее часто встречающиеся определяемые слова к пяти прилагательным в порядке от самого частотного к наименее частотному по данным Национального корпуса русского языка*.</w:t>
      </w:r>
    </w:p>
    <w:tbl>
      <w:tblPr>
        <w:tblStyle w:val="Table3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465"/>
        <w:gridCol w:w="1155"/>
        <w:gridCol w:w="585"/>
        <w:gridCol w:w="1440"/>
        <w:gridCol w:w="510"/>
        <w:gridCol w:w="1410"/>
        <w:gridCol w:w="540"/>
        <w:gridCol w:w="1215"/>
        <w:gridCol w:w="555"/>
        <w:tblGridChange w:id="0">
          <w:tblGrid>
            <w:gridCol w:w="1770"/>
            <w:gridCol w:w="465"/>
            <w:gridCol w:w="1155"/>
            <w:gridCol w:w="585"/>
            <w:gridCol w:w="1440"/>
            <w:gridCol w:w="510"/>
            <w:gridCol w:w="1410"/>
            <w:gridCol w:w="540"/>
            <w:gridCol w:w="1215"/>
            <w:gridCol w:w="5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ffffff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Прилагательное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Прилагательное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Прилагательное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Прилагательное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Прилагательное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аттестация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случай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озеро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аккорд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песнь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свисток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необходимость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протокол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слово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нужда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песня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пресс-конференция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север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минута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стадия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десятилетие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монолог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степень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крыло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монополизация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удивление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клик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поединок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шейка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ffffff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коммюнике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забег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разумение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ffffff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6,82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*Национальный корпус русского языка (НКРЯ) — большое электронное собрание автоматически обработанных текстов на русском языке.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120" w:lineRule="auto"/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lineRule="auto"/>
        <w:rPr/>
      </w:pPr>
      <w:r w:rsidDel="00000000" w:rsidR="00000000" w:rsidRPr="00000000">
        <w:rPr>
          <w:rtl w:val="0"/>
        </w:rPr>
        <w:t xml:space="preserve">1. Определите эти прилагательные. Запишите их в начальной форме.</w:t>
      </w:r>
    </w:p>
    <w:p w:rsidR="00000000" w:rsidDel="00000000" w:rsidP="00000000" w:rsidRDefault="00000000" w:rsidRPr="00000000" w14:paraId="000000F2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Прилагательное 1:  ___________________________________</w:t>
      </w:r>
    </w:p>
    <w:p w:rsidR="00000000" w:rsidDel="00000000" w:rsidP="00000000" w:rsidRDefault="00000000" w:rsidRPr="00000000" w14:paraId="000000F3">
      <w:pPr>
        <w:spacing w:line="360" w:lineRule="auto"/>
        <w:rPr/>
      </w:pPr>
      <w:r w:rsidDel="00000000" w:rsidR="00000000" w:rsidRPr="00000000">
        <w:rPr>
          <w:rtl w:val="0"/>
        </w:rPr>
        <w:t xml:space="preserve">Прилагательное 2:  ___________________________________</w:t>
      </w:r>
    </w:p>
    <w:p w:rsidR="00000000" w:rsidDel="00000000" w:rsidP="00000000" w:rsidRDefault="00000000" w:rsidRPr="00000000" w14:paraId="000000F4">
      <w:pPr>
        <w:spacing w:line="360" w:lineRule="auto"/>
        <w:rPr/>
      </w:pPr>
      <w:r w:rsidDel="00000000" w:rsidR="00000000" w:rsidRPr="00000000">
        <w:rPr>
          <w:rtl w:val="0"/>
        </w:rPr>
        <w:t xml:space="preserve">Прилагательное 3:  ___________________________________</w:t>
      </w:r>
    </w:p>
    <w:p w:rsidR="00000000" w:rsidDel="00000000" w:rsidP="00000000" w:rsidRDefault="00000000" w:rsidRPr="00000000" w14:paraId="000000F5">
      <w:pPr>
        <w:spacing w:line="360" w:lineRule="auto"/>
        <w:rPr/>
      </w:pPr>
      <w:r w:rsidDel="00000000" w:rsidR="00000000" w:rsidRPr="00000000">
        <w:rPr>
          <w:rtl w:val="0"/>
        </w:rPr>
        <w:t xml:space="preserve">Прилагательное 4:  ___________________________________</w:t>
      </w:r>
    </w:p>
    <w:p w:rsidR="00000000" w:rsidDel="00000000" w:rsidP="00000000" w:rsidRDefault="00000000" w:rsidRPr="00000000" w14:paraId="000000F6">
      <w:pPr>
        <w:spacing w:line="360" w:lineRule="auto"/>
        <w:rPr/>
      </w:pPr>
      <w:r w:rsidDel="00000000" w:rsidR="00000000" w:rsidRPr="00000000">
        <w:rPr>
          <w:rtl w:val="0"/>
        </w:rPr>
        <w:t xml:space="preserve">Прилагательное 5:  ___________________________________</w:t>
      </w:r>
    </w:p>
    <w:p w:rsidR="00000000" w:rsidDel="00000000" w:rsidP="00000000" w:rsidRDefault="00000000" w:rsidRPr="00000000" w14:paraId="000000F7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2. Что объединяет все эти прилагательные?</w:t>
      </w:r>
    </w:p>
    <w:p w:rsidR="00000000" w:rsidDel="00000000" w:rsidP="00000000" w:rsidRDefault="00000000" w:rsidRPr="00000000" w14:paraId="000000F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566.9291338582677" w:top="566.9291338582677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